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EE" w:rsidRDefault="00C12BEE" w:rsidP="00C12B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EE">
        <w:rPr>
          <w:rFonts w:ascii="Times New Roman" w:hAnsi="Times New Roman" w:cs="Times New Roman"/>
          <w:b/>
          <w:sz w:val="28"/>
          <w:szCs w:val="28"/>
        </w:rPr>
        <w:t>Список примерных вопросов для дифференцированного зачета</w:t>
      </w:r>
    </w:p>
    <w:p w:rsidR="00C12BEE" w:rsidRPr="00C12BEE" w:rsidRDefault="00C12BEE" w:rsidP="00C12B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1.</w:t>
      </w:r>
      <w:r w:rsidRPr="00C12BEE">
        <w:rPr>
          <w:rFonts w:ascii="Times New Roman" w:hAnsi="Times New Roman" w:cs="Times New Roman"/>
          <w:sz w:val="28"/>
          <w:szCs w:val="28"/>
        </w:rPr>
        <w:tab/>
        <w:t>Основные понятия здоровья человека. Здоровье и благополучие человека.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2.</w:t>
      </w:r>
      <w:r w:rsidRPr="00C12BEE">
        <w:rPr>
          <w:rFonts w:ascii="Times New Roman" w:hAnsi="Times New Roman" w:cs="Times New Roman"/>
          <w:sz w:val="28"/>
          <w:szCs w:val="28"/>
        </w:rPr>
        <w:tab/>
        <w:t>Здоровый образ жизни как система индивидуального поведения человека, направленная на сохранение и укрепление здоровья.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3.</w:t>
      </w:r>
      <w:r w:rsidRPr="00C12BEE">
        <w:rPr>
          <w:rFonts w:ascii="Times New Roman" w:hAnsi="Times New Roman" w:cs="Times New Roman"/>
          <w:sz w:val="28"/>
          <w:szCs w:val="28"/>
        </w:rPr>
        <w:tab/>
        <w:t>Связь образа жизни с профилактикой заболеваний. Значение соблюдения правил личной и общественной гигиены для здоровья человека.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4.</w:t>
      </w:r>
      <w:r w:rsidRPr="00C12BEE">
        <w:rPr>
          <w:rFonts w:ascii="Times New Roman" w:hAnsi="Times New Roman" w:cs="Times New Roman"/>
          <w:sz w:val="28"/>
          <w:szCs w:val="28"/>
        </w:rPr>
        <w:tab/>
        <w:t>Закаливание организма, его значение для укрепления здоровья человека. Использование факторов окружающей природной среды для закаливания.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5.</w:t>
      </w:r>
      <w:r w:rsidRPr="00C12BEE">
        <w:rPr>
          <w:rFonts w:ascii="Times New Roman" w:hAnsi="Times New Roman" w:cs="Times New Roman"/>
          <w:sz w:val="28"/>
          <w:szCs w:val="28"/>
        </w:rPr>
        <w:tab/>
        <w:t>Нравственность и формирование правильного взаимоотношения полов как составляющие здорового образа жизни.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6.</w:t>
      </w:r>
      <w:r w:rsidRPr="00C12BEE">
        <w:rPr>
          <w:rFonts w:ascii="Times New Roman" w:hAnsi="Times New Roman" w:cs="Times New Roman"/>
          <w:sz w:val="28"/>
          <w:szCs w:val="28"/>
        </w:rPr>
        <w:tab/>
        <w:t>Двигательная активность и ее значение для здоровья человека.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7.</w:t>
      </w:r>
      <w:r w:rsidRPr="00C12BEE">
        <w:rPr>
          <w:rFonts w:ascii="Times New Roman" w:hAnsi="Times New Roman" w:cs="Times New Roman"/>
          <w:sz w:val="28"/>
          <w:szCs w:val="28"/>
        </w:rPr>
        <w:tab/>
        <w:t>Наркомания и токсикомания, общие понятия. Последствия употребления наркотиков для здоровья человека. Меры профилактики наркозависимости.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8.</w:t>
      </w:r>
      <w:r w:rsidRPr="00C12BEE">
        <w:rPr>
          <w:rFonts w:ascii="Times New Roman" w:hAnsi="Times New Roman" w:cs="Times New Roman"/>
          <w:sz w:val="28"/>
          <w:szCs w:val="28"/>
        </w:rPr>
        <w:tab/>
        <w:t>Курение и его влияние на здоровье человека. Табачный дым, его составные части, влияние табачного дыма на окружающих (пассивное курение).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9.</w:t>
      </w:r>
      <w:r w:rsidRPr="00C12BEE">
        <w:rPr>
          <w:rFonts w:ascii="Times New Roman" w:hAnsi="Times New Roman" w:cs="Times New Roman"/>
          <w:sz w:val="28"/>
          <w:szCs w:val="28"/>
        </w:rPr>
        <w:tab/>
        <w:t>Наиболее распространенные инфекционные болезни, причины их возникновения, меры профилактики инфекций.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10.</w:t>
      </w:r>
      <w:r w:rsidRPr="00C12BEE">
        <w:rPr>
          <w:rFonts w:ascii="Times New Roman" w:hAnsi="Times New Roman" w:cs="Times New Roman"/>
          <w:sz w:val="28"/>
          <w:szCs w:val="28"/>
        </w:rPr>
        <w:tab/>
        <w:t>Правила поведения человека в повседневной жизни, помогающие ему избежать криминальных ситуаций.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11.</w:t>
      </w:r>
      <w:r w:rsidRPr="00C12BEE">
        <w:rPr>
          <w:rFonts w:ascii="Times New Roman" w:hAnsi="Times New Roman" w:cs="Times New Roman"/>
          <w:sz w:val="28"/>
          <w:szCs w:val="28"/>
        </w:rPr>
        <w:tab/>
        <w:t>Необходимые знания, умения и навыки, повышающие безопасность человека при автономном существовании в природных условиях.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12.</w:t>
      </w:r>
      <w:r w:rsidRPr="00C12BEE">
        <w:rPr>
          <w:rFonts w:ascii="Times New Roman" w:hAnsi="Times New Roman" w:cs="Times New Roman"/>
          <w:sz w:val="28"/>
          <w:szCs w:val="28"/>
        </w:rPr>
        <w:tab/>
        <w:t>Чрезвычайные ситуации природного и техногенного характера. Меры, принимаемые по защите населения от их последствий.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13.</w:t>
      </w:r>
      <w:r w:rsidRPr="00C12BEE">
        <w:rPr>
          <w:rFonts w:ascii="Times New Roman" w:hAnsi="Times New Roman" w:cs="Times New Roman"/>
          <w:sz w:val="28"/>
          <w:szCs w:val="28"/>
        </w:rPr>
        <w:tab/>
        <w:t>Современные средства поражения, их краткая характеристика, поражающие факторы.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14.</w:t>
      </w:r>
      <w:r w:rsidRPr="00C12BEE">
        <w:rPr>
          <w:rFonts w:ascii="Times New Roman" w:hAnsi="Times New Roman" w:cs="Times New Roman"/>
          <w:sz w:val="28"/>
          <w:szCs w:val="28"/>
        </w:rPr>
        <w:tab/>
        <w:t>Средства индивидуальной защиты населения, их предназначение.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15.</w:t>
      </w:r>
      <w:r w:rsidRPr="00C12BEE">
        <w:rPr>
          <w:rFonts w:ascii="Times New Roman" w:hAnsi="Times New Roman" w:cs="Times New Roman"/>
          <w:sz w:val="28"/>
          <w:szCs w:val="28"/>
        </w:rPr>
        <w:tab/>
        <w:t>История создания гражданской обороны, ее предназначение и основные задачи по защите населения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16.</w:t>
      </w:r>
      <w:r w:rsidRPr="00C12BEE">
        <w:rPr>
          <w:rFonts w:ascii="Times New Roman" w:hAnsi="Times New Roman" w:cs="Times New Roman"/>
          <w:sz w:val="28"/>
          <w:szCs w:val="28"/>
        </w:rPr>
        <w:tab/>
        <w:t>Защитные сооружения гражданской обороны, их предназначение. Правила поведения в защитных сооружениях.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17.</w:t>
      </w:r>
      <w:r w:rsidRPr="00C12BEE">
        <w:rPr>
          <w:rFonts w:ascii="Times New Roman" w:hAnsi="Times New Roman" w:cs="Times New Roman"/>
          <w:sz w:val="28"/>
          <w:szCs w:val="28"/>
        </w:rPr>
        <w:tab/>
        <w:t>История создания Вооруженных Сил РФ, ее связь с историей и становлением Российского государства.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18.  Организационная структура Вооруженных Сил РФ. Виды Вооруженных Сил, рода войск.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19.  Роль и место Вооруженных Сил РФ в системе обеспечения национальной безопасности страны.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20.  Какие качества российского гражданина характеризуют его как защитника Отечества?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21.  Дни воинской славы (победные дни) России - память поколений о ратных подвигах защитников Отечества.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lastRenderedPageBreak/>
        <w:t>22.  История государственных наград за военные отличия в России. Ордена Российской Федерации.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23.  Статус военнослужащего, его права и свободы.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24.  Военная служба по призыву и ее особенности.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25.  Организация медицинского освидетельствования граждан при первоначальной постановке их на воинский учет.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26.  Обязательная подготовка граждан к военной службе, основное ее содержание и предназначение.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27.  Организация оповещения и информации населения об опасностях, возникающих в чрезвычайных ситуациях.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28.  Первоначальная постановка граждан на воинский учет. Обязанности граждан по воинскому учету.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29.  Основные понятия о воинской обязанности. Организация воинского учета.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30.</w:t>
      </w:r>
      <w:r w:rsidRPr="00C12BEE">
        <w:rPr>
          <w:rFonts w:ascii="Times New Roman" w:hAnsi="Times New Roman" w:cs="Times New Roman"/>
          <w:sz w:val="28"/>
          <w:szCs w:val="28"/>
        </w:rPr>
        <w:tab/>
        <w:t>Воинские звания военнослужащих Вооруженных Сил РФ. Военная форма одежды.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31.  Общие, должностные и специальные обязанности военнослужащих.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32.  Общевоинские уставы Вооруженных Сил РФ - закон воинской жизни.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33.  Основные виды воинской деятельности.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34.  Основные элементы жизнедеятельности человека. Значение режима труда и отдыха для гармоничного развития человека, его духовных и физических качеств.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35.  Общие требования воинской деятельности к уровню подготовки призывников.</w:t>
      </w:r>
    </w:p>
    <w:p w:rsidR="00C12BEE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36.  Воинская дисциплина и ее значение в современных условиях.</w:t>
      </w:r>
    </w:p>
    <w:p w:rsidR="00540158" w:rsidRPr="00C12BEE" w:rsidRDefault="00C12BEE" w:rsidP="00C12B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BEE">
        <w:rPr>
          <w:rFonts w:ascii="Times New Roman" w:hAnsi="Times New Roman" w:cs="Times New Roman"/>
          <w:sz w:val="28"/>
          <w:szCs w:val="28"/>
        </w:rPr>
        <w:t>37.  Основные положения по приему гражданской молодежи в военные образовательные учреждения профессионального образования.</w:t>
      </w:r>
    </w:p>
    <w:sectPr w:rsidR="00540158" w:rsidRPr="00C12BEE" w:rsidSect="00C12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EE"/>
    <w:rsid w:val="00540158"/>
    <w:rsid w:val="00C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2019-01-16T02:05:00Z</dcterms:created>
  <dcterms:modified xsi:type="dcterms:W3CDTF">2019-01-16T02:09:00Z</dcterms:modified>
</cp:coreProperties>
</file>